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ascii="宋体" w:hAnsi="宋体" w:eastAsia="宋体" w:cs="宋体"/>
          <w:b/>
          <w:bCs/>
          <w:i w:val="0"/>
          <w:iCs w:val="0"/>
          <w:color w:val="000000"/>
          <w:kern w:val="0"/>
          <w:sz w:val="24"/>
          <w:szCs w:val="24"/>
          <w:u w:val="none"/>
          <w:lang w:val="en-US" w:eastAsia="zh-CN" w:bidi="ar"/>
        </w:rPr>
      </w:pPr>
    </w:p>
    <w:p>
      <w:pPr>
        <w:ind w:left="0" w:leftChars="0" w:firstLine="0" w:firstLineChars="0"/>
        <w:jc w:val="both"/>
        <w:rPr>
          <w:rFonts w:hint="eastAsia" w:ascii="宋体" w:hAnsi="宋体" w:eastAsia="宋体" w:cs="宋体"/>
          <w:b/>
          <w:bCs/>
          <w:i w:val="0"/>
          <w:iCs w:val="0"/>
          <w:color w:val="000000"/>
          <w:kern w:val="0"/>
          <w:sz w:val="24"/>
          <w:szCs w:val="24"/>
          <w:u w:val="none"/>
          <w:lang w:val="en-US" w:eastAsia="zh-CN" w:bidi="ar"/>
        </w:rPr>
      </w:pPr>
    </w:p>
    <w:p>
      <w:pPr>
        <w:ind w:left="0" w:leftChars="0" w:firstLine="0" w:firstLineChars="0"/>
        <w:jc w:val="both"/>
        <w:rPr>
          <w:rFonts w:hint="eastAsia" w:ascii="宋体" w:hAnsi="宋体" w:eastAsia="宋体" w:cs="宋体"/>
          <w:b/>
          <w:bCs/>
          <w:i w:val="0"/>
          <w:iCs w:val="0"/>
          <w:color w:val="000000"/>
          <w:kern w:val="0"/>
          <w:sz w:val="24"/>
          <w:szCs w:val="24"/>
          <w:u w:val="none"/>
          <w:lang w:val="en-US" w:eastAsia="zh-CN" w:bidi="ar"/>
        </w:rPr>
      </w:pPr>
    </w:p>
    <w:p>
      <w:pPr>
        <w:ind w:left="0" w:leftChars="0" w:firstLine="0" w:firstLineChars="0"/>
        <w:jc w:val="center"/>
        <w:rPr>
          <w:rFonts w:hint="eastAsia" w:ascii="仿宋" w:hAnsi="仿宋" w:eastAsia="仿宋" w:cs="仿宋"/>
          <w:b/>
          <w:bCs/>
          <w:i w:val="0"/>
          <w:iCs w:val="0"/>
          <w:color w:val="000000"/>
          <w:kern w:val="0"/>
          <w:sz w:val="52"/>
          <w:szCs w:val="52"/>
          <w:u w:val="none"/>
          <w:lang w:val="en-US" w:eastAsia="zh-CN" w:bidi="ar"/>
        </w:rPr>
      </w:pPr>
      <w:r>
        <w:rPr>
          <w:rFonts w:hint="eastAsia" w:ascii="仿宋" w:hAnsi="仿宋" w:eastAsia="仿宋" w:cs="仿宋"/>
          <w:b/>
          <w:bCs/>
          <w:i w:val="0"/>
          <w:iCs w:val="0"/>
          <w:color w:val="000000"/>
          <w:kern w:val="0"/>
          <w:sz w:val="52"/>
          <w:szCs w:val="52"/>
          <w:u w:val="none"/>
          <w:lang w:val="en-US" w:eastAsia="zh-Hans" w:bidi="ar"/>
        </w:rPr>
        <w:t>项目</w:t>
      </w:r>
      <w:r>
        <w:rPr>
          <w:rFonts w:hint="eastAsia" w:ascii="仿宋" w:hAnsi="仿宋" w:eastAsia="仿宋" w:cs="仿宋"/>
          <w:b/>
          <w:bCs/>
          <w:i w:val="0"/>
          <w:iCs w:val="0"/>
          <w:color w:val="000000"/>
          <w:kern w:val="0"/>
          <w:sz w:val="52"/>
          <w:szCs w:val="52"/>
          <w:u w:val="none"/>
          <w:lang w:val="en-US" w:eastAsia="zh-CN" w:bidi="ar"/>
        </w:rPr>
        <w:t>绩效自评报告</w:t>
      </w:r>
    </w:p>
    <w:p>
      <w:pPr>
        <w:pStyle w:val="4"/>
        <w:keepNext w:val="0"/>
        <w:keepLines w:val="0"/>
        <w:widowControl/>
        <w:suppressLineNumbers w:val="0"/>
        <w:shd w:val="clear" w:fill="FFFFFF"/>
        <w:ind w:left="0" w:leftChars="0" w:firstLine="0" w:firstLineChars="0"/>
        <w:jc w:val="center"/>
        <w:rPr>
          <w:rFonts w:hint="eastAsia" w:ascii="仿宋" w:hAnsi="仿宋" w:eastAsia="仿宋" w:cs="仿宋"/>
          <w:b/>
          <w:bCs/>
          <w:i w:val="0"/>
          <w:iCs w:val="0"/>
          <w:color w:val="000000"/>
          <w:kern w:val="0"/>
          <w:sz w:val="36"/>
          <w:szCs w:val="36"/>
          <w:u w:val="none"/>
          <w:lang w:val="en-US" w:eastAsia="zh-CN" w:bidi="ar"/>
        </w:rPr>
      </w:pPr>
      <w:r>
        <w:rPr>
          <w:rFonts w:hint="eastAsia" w:ascii="仿宋" w:hAnsi="仿宋" w:eastAsia="仿宋" w:cs="仿宋"/>
          <w:b/>
          <w:bCs/>
          <w:i w:val="0"/>
          <w:iCs w:val="0"/>
          <w:color w:val="000000"/>
          <w:kern w:val="0"/>
          <w:sz w:val="36"/>
          <w:szCs w:val="36"/>
          <w:u w:val="none"/>
          <w:lang w:val="en-US" w:eastAsia="zh-CN" w:bidi="ar"/>
        </w:rPr>
        <w:t>（</w:t>
      </w:r>
      <w:r>
        <w:rPr>
          <w:rFonts w:hint="eastAsia" w:ascii="方正小标宋简体" w:eastAsia="方正小标宋简体"/>
          <w:sz w:val="44"/>
          <w:szCs w:val="44"/>
        </w:rPr>
        <w:t>2023</w:t>
      </w:r>
      <w:r>
        <w:rPr>
          <w:rFonts w:hint="eastAsia" w:ascii="仿宋" w:hAnsi="仿宋" w:eastAsia="仿宋" w:cs="仿宋"/>
          <w:b/>
          <w:bCs/>
          <w:i w:val="0"/>
          <w:iCs w:val="0"/>
          <w:color w:val="000000"/>
          <w:kern w:val="0"/>
          <w:sz w:val="36"/>
          <w:szCs w:val="36"/>
          <w:u w:val="none"/>
          <w:lang w:val="en-US" w:eastAsia="zh-CN" w:bidi="ar"/>
        </w:rPr>
        <w:t>年度）</w:t>
      </w: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both"/>
        <w:rPr>
          <w:rFonts w:hint="eastAsia" w:ascii="宋体" w:hAnsi="宋体" w:eastAsia="宋体" w:cs="宋体"/>
          <w:b/>
          <w:bCs/>
          <w:i w:val="0"/>
          <w:iCs w:val="0"/>
          <w:color w:val="000000"/>
          <w:kern w:val="0"/>
          <w:sz w:val="24"/>
          <w:szCs w:val="24"/>
          <w:u w:val="none"/>
          <w:lang w:val="en-US" w:eastAsia="zh-CN" w:bidi="ar"/>
        </w:rPr>
      </w:pPr>
    </w:p>
    <w:p>
      <w:pPr>
        <w:jc w:val="both"/>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both"/>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ind w:firstLine="1606" w:firstLineChars="500"/>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kern w:val="2"/>
          <w:sz w:val="32"/>
          <w:szCs w:val="32"/>
          <w:vertAlign w:val="baseline"/>
          <w:lang w:val="en-US" w:eastAsia="zh-CN" w:bidi="ar-SA"/>
        </w:rPr>
        <w:t>项目名称：</w:t>
      </w:r>
      <w:r>
        <w:rPr>
          <w:rFonts w:ascii="仿宋" w:hAnsi="仿宋" w:eastAsia="仿宋" w:cs="仿宋"/>
          <w:b/>
          <w:sz w:val="32"/>
        </w:rPr>
        <w:t>赤峰市跨旗县区六条河流分水方案编制项目</w:t>
      </w:r>
    </w:p>
    <w:p>
      <w:pPr>
        <w:ind w:firstLine="1606" w:firstLineChars="500"/>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kern w:val="2"/>
          <w:sz w:val="32"/>
          <w:szCs w:val="32"/>
          <w:vertAlign w:val="baseline"/>
          <w:lang w:val="en-US" w:eastAsia="zh-CN" w:bidi="ar-SA"/>
        </w:rPr>
        <w:t>主管部门：</w:t>
      </w:r>
      <w:r>
        <w:rPr>
          <w:rFonts w:ascii="仿宋" w:hAnsi="仿宋" w:eastAsia="仿宋" w:cs="仿宋"/>
          <w:b/>
          <w:sz w:val="32"/>
        </w:rPr>
        <w:t>赤峰市水利局（部门）</w:t>
      </w:r>
    </w:p>
    <w:p>
      <w:pPr>
        <w:ind w:firstLine="1606" w:firstLineChars="500"/>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kern w:val="2"/>
          <w:sz w:val="32"/>
          <w:szCs w:val="32"/>
          <w:vertAlign w:val="baseline"/>
          <w:lang w:val="en-US" w:eastAsia="zh-CN" w:bidi="ar-SA"/>
        </w:rPr>
        <w:t>年   月   日</w:t>
      </w:r>
    </w:p>
    <w:p>
      <w:pPr>
        <w:ind w:firstLine="1606" w:firstLineChars="500"/>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b/>
          <w:bCs/>
          <w:kern w:val="2"/>
          <w:sz w:val="32"/>
          <w:szCs w:val="32"/>
          <w:vertAlign w:val="baseline"/>
          <w:lang w:val="en-US" w:eastAsia="zh-CN" w:bidi="ar-SA"/>
        </w:rPr>
        <w:t>（盖章）</w:t>
      </w: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spacing w:line="620" w:lineRule="exact"/>
        <w:ind w:firstLine="880"/>
        <w:jc w:val="center"/>
        <w:rPr>
          <w:rFonts w:hint="eastAsia" w:ascii="方正小标宋简体" w:eastAsia="方正小标宋简体"/>
          <w:sz w:val="44"/>
          <w:szCs w:val="44"/>
        </w:rPr>
      </w:pPr>
    </w:p>
    <w:p>
      <w:pPr>
        <w:spacing w:line="620" w:lineRule="exact"/>
        <w:ind w:firstLine="880"/>
        <w:jc w:val="center"/>
        <w:rPr>
          <w:rFonts w:ascii="方正小标宋简体" w:eastAsia="方正小标宋简体"/>
          <w:sz w:val="44"/>
          <w:szCs w:val="44"/>
        </w:rPr>
      </w:pPr>
      <w:r>
        <w:rPr>
          <w:rFonts w:hint="eastAsia" w:ascii="方正小标宋简体" w:eastAsia="方正小标宋简体"/>
          <w:sz w:val="44"/>
          <w:szCs w:val="44"/>
        </w:rPr>
        <w:t>2023年</w:t>
      </w:r>
      <w:r>
        <w:rPr>
          <w:rFonts w:ascii="方正小标宋简体" w:hAnsi="方正小标宋简体" w:eastAsia="方正小标宋简体" w:cs="方正小标宋简体"/>
          <w:sz w:val="44"/>
        </w:rPr>
        <w:t>赤峰市跨旗县区六条河流分水方案编制项目项目绩效自评报告</w:t>
      </w:r>
    </w:p>
    <w:p>
      <w:pPr>
        <w:numPr>
          <w:ilvl w:val="0"/>
          <w:numId w:val="1"/>
        </w:numPr>
        <w:spacing w:line="240" w:lineRule="auto"/>
        <w:ind w:left="0" w:firstLine="0" w:firstLineChars="0"/>
        <w:jc w:val="left"/>
        <w:rPr>
          <w:rFonts w:ascii="仿宋" w:hAnsi="仿宋" w:eastAsia="仿宋"/>
          <w:b/>
          <w:sz w:val="32"/>
          <w:szCs w:val="32"/>
        </w:rPr>
      </w:pPr>
      <w:r>
        <w:rPr>
          <w:rFonts w:hint="eastAsia" w:ascii="仿宋" w:hAnsi="仿宋" w:eastAsia="仿宋"/>
          <w:b/>
          <w:sz w:val="32"/>
          <w:szCs w:val="32"/>
        </w:rPr>
        <w:t>项目</w:t>
      </w:r>
      <w:r>
        <w:rPr>
          <w:rFonts w:hint="eastAsia" w:ascii="仿宋" w:hAnsi="仿宋" w:eastAsia="仿宋"/>
          <w:b/>
          <w:sz w:val="32"/>
          <w:szCs w:val="32"/>
          <w:lang w:val="en-US" w:eastAsia="zh-CN"/>
        </w:rPr>
        <w:t>基本</w:t>
      </w:r>
      <w:r>
        <w:rPr>
          <w:rFonts w:hint="eastAsia" w:ascii="仿宋" w:hAnsi="仿宋" w:eastAsia="仿宋"/>
          <w:b/>
          <w:sz w:val="32"/>
          <w:szCs w:val="32"/>
        </w:rPr>
        <w:t>情况</w:t>
      </w:r>
    </w:p>
    <w:p>
      <w:pPr>
        <w:spacing w:before="188" w:line="204" w:lineRule="auto"/>
        <w:ind w:firstLine="577"/>
        <w:rPr>
          <w:rFonts w:ascii="仿宋" w:hAnsi="仿宋" w:eastAsia="仿宋"/>
          <w:b/>
          <w:sz w:val="32"/>
          <w:szCs w:val="32"/>
        </w:rPr>
      </w:pPr>
      <w:r>
        <w:rPr>
          <w:rFonts w:ascii="仿宋" w:hAnsi="仿宋" w:eastAsia="仿宋" w:cs="仿宋"/>
          <w:spacing w:val="3"/>
          <w:sz w:val="30"/>
          <w:szCs w:val="30"/>
        </w:rPr>
        <w:t>（一）项目基本情况简介。</w:t>
      </w:r>
    </w:p>
    <w:p>
      <w:pPr>
        <w:spacing w:line="620" w:lineRule="exact"/>
        <w:ind w:firstLine="990" w:firstLineChars="330"/>
        <w:rPr>
          <w:rFonts w:hint="eastAsia" w:ascii="仿宋"/>
          <w:sz w:val="32"/>
        </w:rPr>
      </w:pPr>
      <w:r>
        <w:rPr>
          <w:rFonts w:hint="eastAsia" w:ascii="仿宋"/>
          <w:sz w:val="30"/>
          <w:szCs w:val="30"/>
        </w:rPr>
        <w:t>完成跨旗县区六条河流分水方案编制</w:t>
      </w:r>
    </w:p>
    <w:p>
      <w:pPr>
        <w:numPr>
          <w:ilvl w:val="0"/>
          <w:numId w:val="2"/>
        </w:numPr>
        <w:spacing w:before="188" w:line="204" w:lineRule="auto"/>
        <w:ind w:firstLine="577"/>
        <w:rPr>
          <w:rFonts w:ascii="仿宋" w:hAnsi="仿宋" w:eastAsia="仿宋" w:cs="仿宋"/>
          <w:spacing w:val="8"/>
          <w:sz w:val="30"/>
          <w:szCs w:val="30"/>
        </w:rPr>
      </w:pPr>
      <w:r>
        <w:rPr>
          <w:rFonts w:ascii="仿宋" w:hAnsi="仿宋" w:eastAsia="仿宋" w:cs="仿宋"/>
          <w:spacing w:val="8"/>
          <w:sz w:val="30"/>
          <w:szCs w:val="30"/>
        </w:rPr>
        <w:t>绩效目标设定及</w:t>
      </w:r>
      <w:r>
        <w:rPr>
          <w:rFonts w:hint="eastAsia" w:ascii="仿宋" w:hAnsi="仿宋" w:eastAsia="仿宋" w:cs="仿宋"/>
          <w:spacing w:val="8"/>
          <w:sz w:val="30"/>
          <w:szCs w:val="30"/>
          <w:lang w:val="en-US" w:eastAsia="zh-CN"/>
        </w:rPr>
        <w:t>指标</w:t>
      </w:r>
      <w:r>
        <w:rPr>
          <w:rFonts w:ascii="仿宋" w:hAnsi="仿宋" w:eastAsia="仿宋" w:cs="仿宋"/>
          <w:spacing w:val="8"/>
          <w:sz w:val="30"/>
          <w:szCs w:val="30"/>
        </w:rPr>
        <w:t>完成情况。</w:t>
      </w:r>
    </w:p>
    <w:p>
      <w:pPr>
        <w:numPr>
          <w:ilvl w:val="0"/>
          <w:numId w:val="0"/>
        </w:numPr>
        <w:spacing w:before="188" w:line="204" w:lineRule="auto"/>
        <w:ind w:left="420" w:leftChars="0" w:firstLine="420" w:firstLineChars="0"/>
        <w:rPr>
          <w:rFonts w:hint="eastAsia" w:ascii="仿宋" w:hAnsi="仿宋" w:eastAsia="仿宋" w:cs="仿宋"/>
          <w:color w:val="auto"/>
          <w:spacing w:val="8"/>
          <w:sz w:val="30"/>
          <w:szCs w:val="30"/>
          <w:lang w:val="en-US" w:eastAsia="zh-CN"/>
        </w:rPr>
      </w:pPr>
      <w:r>
        <w:rPr>
          <w:rFonts w:hint="eastAsia" w:ascii="仿宋" w:hAnsi="仿宋" w:eastAsia="仿宋" w:cs="仿宋"/>
          <w:color w:val="auto"/>
          <w:spacing w:val="8"/>
          <w:sz w:val="30"/>
          <w:szCs w:val="30"/>
          <w:lang w:val="en-US" w:eastAsia="zh-CN"/>
        </w:rPr>
        <w:t>预期目标：</w:t>
      </w:r>
      <w:r>
        <w:rPr>
          <w:rFonts w:ascii="仿宋" w:hAnsi="仿宋" w:eastAsia="仿宋" w:cs="仿宋"/>
          <w:color w:val="auto"/>
          <w:spacing w:val="8"/>
          <w:sz w:val="30"/>
        </w:rPr>
        <w:t>完成赤峰市跨旗县区六条河流分水方案编制项目</w:t>
      </w:r>
    </w:p>
    <w:p>
      <w:pPr>
        <w:numPr>
          <w:ilvl w:val="0"/>
          <w:numId w:val="0"/>
        </w:numPr>
        <w:spacing w:before="188" w:line="204" w:lineRule="auto"/>
        <w:ind w:left="420" w:leftChars="0" w:firstLine="420" w:firstLineChars="0"/>
        <w:rPr>
          <w:rFonts w:hint="default" w:ascii="仿宋" w:hAnsi="仿宋" w:eastAsia="仿宋" w:cs="仿宋"/>
          <w:color w:val="auto"/>
          <w:spacing w:val="8"/>
          <w:sz w:val="30"/>
          <w:szCs w:val="30"/>
          <w:lang w:val="en-US" w:eastAsia="zh-CN"/>
        </w:rPr>
      </w:pPr>
      <w:r>
        <w:rPr>
          <w:rFonts w:hint="eastAsia" w:ascii="仿宋" w:hAnsi="仿宋" w:eastAsia="仿宋" w:cs="仿宋"/>
          <w:color w:val="auto"/>
          <w:spacing w:val="8"/>
          <w:sz w:val="30"/>
          <w:szCs w:val="30"/>
          <w:lang w:val="en-US" w:eastAsia="zh-CN"/>
        </w:rPr>
        <w:t>绩效目标实际完成情况：</w:t>
      </w:r>
      <w:r>
        <w:rPr>
          <w:rFonts w:ascii="仿宋" w:hAnsi="仿宋" w:eastAsia="仿宋" w:cs="仿宋"/>
          <w:color w:val="auto"/>
          <w:spacing w:val="8"/>
          <w:sz w:val="30"/>
        </w:rPr>
        <w:t>完成了赤峰市跨旗县区六条河流分水方案编制</w:t>
      </w:r>
    </w:p>
    <w:p>
      <w:pPr>
        <w:spacing w:line="620" w:lineRule="exact"/>
        <w:ind w:firstLine="640"/>
        <w:rPr>
          <w:rFonts w:hint="eastAsia" w:ascii="仿宋"/>
          <w:sz w:val="32"/>
        </w:rPr>
      </w:pPr>
    </w:p>
    <w:p>
      <w:pPr>
        <w:numPr>
          <w:ilvl w:val="0"/>
          <w:numId w:val="1"/>
        </w:numPr>
        <w:spacing w:line="240" w:lineRule="auto"/>
        <w:ind w:left="0" w:firstLine="0" w:firstLineChars="0"/>
        <w:rPr>
          <w:rFonts w:ascii="仿宋" w:hAnsi="仿宋" w:eastAsia="仿宋"/>
          <w:b/>
          <w:sz w:val="32"/>
          <w:szCs w:val="32"/>
        </w:rPr>
      </w:pPr>
      <w:r>
        <w:rPr>
          <w:rFonts w:hint="eastAsia" w:ascii="仿宋" w:hAnsi="仿宋" w:eastAsia="仿宋"/>
          <w:b/>
          <w:sz w:val="32"/>
          <w:szCs w:val="32"/>
          <w:lang w:val="en-US" w:eastAsia="zh-CN"/>
        </w:rPr>
        <w:t>绩效自评工作</w:t>
      </w:r>
      <w:r>
        <w:rPr>
          <w:rFonts w:hint="eastAsia" w:ascii="仿宋" w:hAnsi="仿宋" w:eastAsia="仿宋"/>
          <w:b/>
          <w:sz w:val="32"/>
          <w:szCs w:val="32"/>
        </w:rPr>
        <w:t>情况</w:t>
      </w:r>
    </w:p>
    <w:p>
      <w:pPr>
        <w:numPr>
          <w:ilvl w:val="0"/>
          <w:numId w:val="3"/>
        </w:numPr>
        <w:spacing w:before="188" w:line="204" w:lineRule="auto"/>
        <w:ind w:firstLine="577"/>
        <w:rPr>
          <w:rFonts w:ascii="仿宋" w:hAnsi="仿宋" w:eastAsia="仿宋" w:cs="仿宋"/>
          <w:spacing w:val="1"/>
          <w:sz w:val="30"/>
          <w:szCs w:val="30"/>
        </w:rPr>
      </w:pPr>
      <w:r>
        <w:rPr>
          <w:rFonts w:ascii="仿宋" w:hAnsi="仿宋" w:eastAsia="仿宋" w:cs="仿宋"/>
          <w:spacing w:val="1"/>
          <w:sz w:val="30"/>
          <w:szCs w:val="30"/>
        </w:rPr>
        <w:t>绩效自评目的。</w:t>
      </w:r>
    </w:p>
    <w:p>
      <w:pPr>
        <w:keepNext w:val="0"/>
        <w:keepLines w:val="0"/>
        <w:widowControl/>
        <w:suppressLineNumbers w:val="0"/>
        <w:jc w:val="left"/>
        <w:rPr>
          <w:rFonts w:hint="default" w:ascii="仿宋" w:hAnsi="仿宋" w:eastAsia="仿宋" w:cs="仿宋"/>
          <w:spacing w:val="1"/>
          <w:sz w:val="30"/>
          <w:szCs w:val="30"/>
        </w:rPr>
      </w:pPr>
      <w:r>
        <w:rPr>
          <w:rFonts w:hint="default" w:ascii="仿宋" w:hAnsi="仿宋" w:eastAsia="仿宋" w:cs="仿宋"/>
          <w:spacing w:val="1"/>
          <w:sz w:val="30"/>
          <w:szCs w:val="30"/>
        </w:rPr>
        <w:t xml:space="preserve">  跨旗县区河流水量分配方案是以促进水资源合理配置、维系良好生态环境和节约保护水资源为目标,从合理控制水资源开发利用程度,协调平衡流域河道内外用水、合理调配地表水,统筹协调区域间用水的角度,确定流域内各区域地表水的用水份额。将全市西拉木伦河等6条河流地表水可利用量分解到各旗县区，并明确各旗县区地表水可利用量。</w:t>
      </w:r>
    </w:p>
    <w:p>
      <w:pPr>
        <w:spacing w:before="189" w:line="204" w:lineRule="auto"/>
        <w:ind w:firstLine="577"/>
        <w:rPr>
          <w:rFonts w:ascii="仿宋" w:hAnsi="仿宋" w:eastAsia="仿宋" w:cs="仿宋"/>
          <w:spacing w:val="4"/>
          <w:sz w:val="30"/>
          <w:szCs w:val="30"/>
        </w:rPr>
      </w:pPr>
      <w:r>
        <w:rPr>
          <w:rFonts w:ascii="仿宋" w:hAnsi="仿宋" w:eastAsia="仿宋" w:cs="仿宋"/>
          <w:spacing w:val="4"/>
          <w:sz w:val="30"/>
          <w:szCs w:val="30"/>
        </w:rPr>
        <w:t>（二）项目资金投入情况。</w:t>
      </w:r>
    </w:p>
    <w:p>
      <w:pPr>
        <w:keepNext w:val="0"/>
        <w:keepLines w:val="0"/>
        <w:pageBreakBefore w:val="0"/>
        <w:widowControl/>
        <w:kinsoku w:val="0"/>
        <w:wordWrap/>
        <w:overflowPunct/>
        <w:topLinePunct w:val="0"/>
        <w:autoSpaceDE w:val="0"/>
        <w:autoSpaceDN w:val="0"/>
        <w:bidi w:val="0"/>
        <w:adjustRightInd w:val="0"/>
        <w:snapToGrid w:val="0"/>
        <w:spacing w:before="189" w:line="312" w:lineRule="auto"/>
        <w:ind w:left="420" w:leftChars="0" w:firstLine="420" w:firstLineChars="0"/>
        <w:textAlignment w:val="baseline"/>
        <w:rPr>
          <w:rFonts w:hint="eastAsia" w:ascii="仿宋" w:hAnsi="仿宋" w:eastAsia="仿宋" w:cs="仿宋"/>
          <w:color w:val="auto"/>
          <w:spacing w:val="4"/>
          <w:sz w:val="30"/>
          <w:szCs w:val="30"/>
          <w:lang w:val="en-US" w:eastAsia="zh-CN"/>
        </w:rPr>
      </w:pPr>
      <w:r>
        <w:rPr>
          <w:rFonts w:hint="eastAsia" w:ascii="仿宋" w:hAnsi="仿宋" w:eastAsia="仿宋" w:cs="仿宋"/>
          <w:color w:val="auto"/>
          <w:spacing w:val="4"/>
          <w:sz w:val="30"/>
          <w:szCs w:val="30"/>
          <w:lang w:val="en-US" w:eastAsia="zh-CN"/>
        </w:rPr>
        <w:t>本年度资金年初预算数</w:t>
      </w:r>
      <w:r>
        <w:rPr>
          <w:rFonts w:ascii="仿宋" w:hAnsi="仿宋" w:eastAsia="仿宋" w:cs="仿宋"/>
          <w:color w:val="auto"/>
          <w:spacing w:val="4"/>
          <w:sz w:val="30"/>
        </w:rPr>
        <w:t>120.00万元，其中：财政拨款120.00万元，其他资金0.00万元。</w:t>
      </w:r>
    </w:p>
    <w:p>
      <w:pPr>
        <w:keepNext w:val="0"/>
        <w:keepLines w:val="0"/>
        <w:pageBreakBefore w:val="0"/>
        <w:widowControl/>
        <w:kinsoku w:val="0"/>
        <w:wordWrap/>
        <w:overflowPunct/>
        <w:topLinePunct w:val="0"/>
        <w:autoSpaceDE w:val="0"/>
        <w:autoSpaceDN w:val="0"/>
        <w:bidi w:val="0"/>
        <w:adjustRightInd w:val="0"/>
        <w:snapToGrid w:val="0"/>
        <w:spacing w:before="189" w:line="312" w:lineRule="auto"/>
        <w:ind w:left="420" w:leftChars="0" w:firstLine="420" w:firstLineChars="0"/>
        <w:textAlignment w:val="baseline"/>
        <w:rPr>
          <w:rFonts w:hint="default" w:ascii="仿宋" w:hAnsi="仿宋" w:eastAsia="仿宋" w:cs="仿宋"/>
          <w:color w:val="auto"/>
          <w:spacing w:val="4"/>
          <w:sz w:val="30"/>
          <w:szCs w:val="30"/>
          <w:lang w:val="en-US" w:eastAsia="zh-CN"/>
        </w:rPr>
      </w:pPr>
      <w:r>
        <w:rPr>
          <w:rFonts w:hint="eastAsia" w:ascii="仿宋" w:hAnsi="仿宋" w:eastAsia="仿宋" w:cs="仿宋"/>
          <w:color w:val="auto"/>
          <w:spacing w:val="4"/>
          <w:sz w:val="30"/>
          <w:szCs w:val="30"/>
          <w:lang w:val="en-US" w:eastAsia="zh-CN"/>
        </w:rPr>
        <w:t>本年度资金全年预算数</w:t>
      </w:r>
      <w:r>
        <w:rPr>
          <w:rFonts w:ascii="仿宋" w:hAnsi="仿宋" w:eastAsia="仿宋" w:cs="仿宋"/>
          <w:color w:val="auto"/>
          <w:spacing w:val="4"/>
          <w:sz w:val="30"/>
        </w:rPr>
        <w:t>120.00万元，其中：财政拨款120.00万元，其他资金0.00万元。</w:t>
      </w:r>
    </w:p>
    <w:p>
      <w:pPr>
        <w:keepNext w:val="0"/>
        <w:keepLines w:val="0"/>
        <w:pageBreakBefore w:val="0"/>
        <w:widowControl/>
        <w:kinsoku w:val="0"/>
        <w:wordWrap/>
        <w:overflowPunct/>
        <w:topLinePunct w:val="0"/>
        <w:autoSpaceDE w:val="0"/>
        <w:autoSpaceDN w:val="0"/>
        <w:bidi w:val="0"/>
        <w:adjustRightInd w:val="0"/>
        <w:snapToGrid w:val="0"/>
        <w:spacing w:before="189" w:line="312" w:lineRule="auto"/>
        <w:ind w:left="420" w:leftChars="0" w:firstLine="420" w:firstLineChars="0"/>
        <w:textAlignment w:val="baseline"/>
        <w:rPr>
          <w:rFonts w:hint="default" w:ascii="仿宋" w:hAnsi="仿宋" w:eastAsia="仿宋" w:cs="仿宋"/>
          <w:color w:val="auto"/>
          <w:spacing w:val="4"/>
          <w:sz w:val="30"/>
          <w:szCs w:val="30"/>
          <w:lang w:val="en-US" w:eastAsia="zh-CN"/>
        </w:rPr>
      </w:pPr>
      <w:r>
        <w:rPr>
          <w:rFonts w:hint="eastAsia" w:ascii="仿宋" w:hAnsi="仿宋" w:eastAsia="仿宋" w:cs="仿宋"/>
          <w:color w:val="auto"/>
          <w:spacing w:val="4"/>
          <w:sz w:val="30"/>
          <w:szCs w:val="30"/>
          <w:lang w:val="en-US" w:eastAsia="zh-CN"/>
        </w:rPr>
        <w:t>本年度资金全年执行数</w:t>
      </w:r>
      <w:r>
        <w:rPr>
          <w:rFonts w:ascii="仿宋" w:hAnsi="仿宋" w:eastAsia="仿宋" w:cs="仿宋"/>
          <w:color w:val="auto"/>
          <w:spacing w:val="4"/>
          <w:sz w:val="30"/>
        </w:rPr>
        <w:t>109.00万元，其中：财政拨款109.00万元，其他资金0.00万元。</w:t>
      </w:r>
    </w:p>
    <w:p>
      <w:pPr>
        <w:numPr>
          <w:ilvl w:val="0"/>
          <w:numId w:val="3"/>
        </w:numPr>
        <w:spacing w:before="188" w:line="204" w:lineRule="auto"/>
        <w:ind w:left="0" w:leftChars="0" w:firstLine="616" w:firstLineChars="200"/>
        <w:rPr>
          <w:rFonts w:ascii="仿宋" w:hAnsi="仿宋" w:eastAsia="仿宋" w:cs="仿宋"/>
          <w:spacing w:val="4"/>
          <w:sz w:val="30"/>
          <w:szCs w:val="30"/>
        </w:rPr>
      </w:pPr>
      <w:r>
        <w:rPr>
          <w:rFonts w:ascii="仿宋" w:hAnsi="仿宋" w:eastAsia="仿宋" w:cs="仿宋"/>
          <w:spacing w:val="4"/>
          <w:sz w:val="30"/>
          <w:szCs w:val="30"/>
        </w:rPr>
        <w:t>项目资金产出情况。</w:t>
      </w:r>
    </w:p>
    <w:p>
      <w:pPr>
        <w:keepNext w:val="0"/>
        <w:keepLines w:val="0"/>
        <w:widowControl/>
        <w:suppressLineNumbers w:val="0"/>
        <w:jc w:val="left"/>
        <w:rPr>
          <w:rFonts w:ascii="仿宋" w:hAnsi="仿宋" w:eastAsia="仿宋" w:cs="仿宋"/>
          <w:spacing w:val="4"/>
          <w:sz w:val="30"/>
          <w:szCs w:val="30"/>
        </w:rPr>
      </w:pPr>
      <w:r>
        <w:rPr>
          <w:rFonts w:hint="default" w:ascii="仿宋" w:hAnsi="仿宋" w:eastAsia="仿宋" w:cs="仿宋"/>
          <w:spacing w:val="1"/>
          <w:sz w:val="30"/>
          <w:szCs w:val="30"/>
        </w:rPr>
        <w:t>数量指标：涉及河流数量六条，涉及旗县区数量12个。确定各河流流域在旗县区可分配水量；有条件的河流，提出多年平均以及50%、75%、90%不同来水频率下分配给各旗县区水量份额以及主要控制断面下泄要求。进行区域需水预测，确定水资源配置方案，分析确定本流域地表水用水量控制指标，合理确定分配给各旗县区地表水用水量份额。合理确定主要控制断面及其断面下泄水量和最少下泄控制。</w:t>
      </w:r>
    </w:p>
    <w:p>
      <w:pPr>
        <w:numPr>
          <w:ilvl w:val="0"/>
          <w:numId w:val="3"/>
        </w:numPr>
        <w:spacing w:before="189" w:line="204" w:lineRule="auto"/>
        <w:ind w:left="0" w:leftChars="0" w:firstLine="608" w:firstLineChars="200"/>
        <w:rPr>
          <w:rFonts w:ascii="仿宋" w:hAnsi="仿宋" w:eastAsia="仿宋" w:cs="仿宋"/>
          <w:spacing w:val="2"/>
          <w:sz w:val="30"/>
          <w:szCs w:val="30"/>
        </w:rPr>
      </w:pPr>
      <w:r>
        <w:rPr>
          <w:rFonts w:ascii="仿宋" w:hAnsi="仿宋" w:eastAsia="仿宋" w:cs="仿宋"/>
          <w:spacing w:val="2"/>
          <w:sz w:val="30"/>
          <w:szCs w:val="30"/>
        </w:rPr>
        <w:t>项目资金管理情况。</w:t>
      </w:r>
    </w:p>
    <w:p>
      <w:pPr>
        <w:keepNext w:val="0"/>
        <w:keepLines w:val="0"/>
        <w:widowControl/>
        <w:suppressLineNumbers w:val="0"/>
        <w:jc w:val="left"/>
        <w:rPr>
          <w:rFonts w:hint="default" w:ascii="仿宋" w:hAnsi="仿宋" w:eastAsia="仿宋" w:cs="仿宋"/>
          <w:spacing w:val="1"/>
          <w:sz w:val="30"/>
          <w:szCs w:val="30"/>
        </w:rPr>
      </w:pPr>
      <w:r>
        <w:rPr>
          <w:rFonts w:hint="default" w:ascii="仿宋" w:hAnsi="仿宋" w:eastAsia="仿宋" w:cs="仿宋"/>
          <w:spacing w:val="1"/>
          <w:sz w:val="30"/>
          <w:szCs w:val="30"/>
        </w:rPr>
        <w:t>跨旗县区六条河流分水方案编制项目实际支出与预算批复的用途相符，符合国家财经法规和财务管理制度，支出合规，无虚列，不存在截留、挤占、挪用工程经费的情况。严格按照财政部门要求，先进行建设投资评审，确定好招标现价再进行招标程序。多方面搜集相关资料，认真核实成本指标，确保项目资金合理合法使用，确保资金支付要件齐全，符合程序。</w:t>
      </w:r>
    </w:p>
    <w:p>
      <w:pPr>
        <w:numPr>
          <w:ilvl w:val="0"/>
          <w:numId w:val="0"/>
        </w:numPr>
        <w:spacing w:before="189" w:line="204" w:lineRule="auto"/>
        <w:ind w:leftChars="200"/>
        <w:rPr>
          <w:rFonts w:ascii="仿宋" w:hAnsi="仿宋" w:eastAsia="仿宋" w:cs="仿宋"/>
          <w:spacing w:val="2"/>
          <w:sz w:val="30"/>
          <w:szCs w:val="30"/>
        </w:rPr>
      </w:pPr>
    </w:p>
    <w:p>
      <w:pPr>
        <w:numPr>
          <w:ilvl w:val="0"/>
          <w:numId w:val="1"/>
        </w:numPr>
        <w:spacing w:line="240" w:lineRule="auto"/>
        <w:ind w:left="0" w:firstLine="0" w:firstLineChars="0"/>
        <w:rPr>
          <w:rFonts w:ascii="仿宋" w:hAnsi="仿宋" w:eastAsia="仿宋"/>
          <w:b/>
          <w:sz w:val="32"/>
          <w:szCs w:val="32"/>
        </w:rPr>
      </w:pPr>
      <w:r>
        <w:rPr>
          <w:rFonts w:hint="eastAsia" w:ascii="仿宋" w:hAnsi="仿宋" w:eastAsia="仿宋"/>
          <w:b/>
          <w:sz w:val="32"/>
          <w:szCs w:val="32"/>
          <w:lang w:val="en-US" w:eastAsia="zh-CN"/>
        </w:rPr>
        <w:t>项目绩效情况</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(一) 产出指标完成情况</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1、数量指标</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1)涉及河流数量，目标值</w:t>
      </w:r>
      <w:r>
        <w:rPr>
          <w:rFonts w:hint="eastAsia" w:ascii="仿宋" w:hAnsi="仿宋" w:eastAsia="仿宋"/>
          <w:sz w:val="32"/>
          <w:szCs w:val="32"/>
          <w:lang w:val="en-US" w:eastAsia="zh-CN"/>
        </w:rPr>
        <w:t>等于</w:t>
      </w:r>
      <w:r>
        <w:rPr>
          <w:rFonts w:hint="eastAsia" w:ascii="仿宋" w:hAnsi="仿宋" w:eastAsia="仿宋"/>
          <w:sz w:val="32"/>
          <w:szCs w:val="32"/>
        </w:rPr>
        <w:t>6</w:t>
      </w:r>
      <w:r>
        <w:rPr>
          <w:rFonts w:ascii="仿宋" w:hAnsi="仿宋" w:eastAsia="仿宋" w:cs="仿宋"/>
          <w:sz w:val="32"/>
        </w:rPr>
        <w:t>条，</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6条，分值7，得分7</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2)涉及旗县数量，目标值</w:t>
      </w:r>
      <w:r>
        <w:rPr>
          <w:rFonts w:hint="eastAsia" w:ascii="仿宋" w:hAnsi="仿宋" w:eastAsia="仿宋"/>
          <w:sz w:val="32"/>
          <w:szCs w:val="32"/>
          <w:lang w:val="en-US" w:eastAsia="zh-CN"/>
        </w:rPr>
        <w:t>小于等于</w:t>
      </w:r>
      <w:r>
        <w:rPr>
          <w:rFonts w:hint="eastAsia" w:ascii="仿宋" w:hAnsi="仿宋" w:eastAsia="仿宋"/>
          <w:sz w:val="32"/>
          <w:szCs w:val="32"/>
        </w:rPr>
        <w:t>12</w:t>
      </w:r>
      <w:r>
        <w:rPr>
          <w:rFonts w:ascii="仿宋" w:hAnsi="仿宋" w:eastAsia="仿宋" w:cs="仿宋"/>
          <w:sz w:val="32"/>
        </w:rPr>
        <w:t>个，</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12个，分值8，得分8</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2、质量指标</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3)报告合格率，目标值</w:t>
      </w:r>
      <w:r>
        <w:rPr>
          <w:rFonts w:hint="eastAsia" w:ascii="仿宋" w:hAnsi="仿宋" w:eastAsia="仿宋"/>
          <w:sz w:val="32"/>
          <w:szCs w:val="32"/>
          <w:lang w:val="en-US" w:eastAsia="zh-CN"/>
        </w:rPr>
        <w:t>等于</w:t>
      </w:r>
      <w:r>
        <w:rPr>
          <w:rFonts w:hint="eastAsia" w:ascii="仿宋" w:hAnsi="仿宋" w:eastAsia="仿宋"/>
          <w:sz w:val="32"/>
          <w:szCs w:val="32"/>
        </w:rPr>
        <w:t>100</w:t>
      </w:r>
      <w:r>
        <w:rPr>
          <w:rFonts w:ascii="仿宋" w:hAnsi="仿宋" w:eastAsia="仿宋" w:cs="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100%，分值8，得分8</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4)方案通过率，目标值</w:t>
      </w:r>
      <w:r>
        <w:rPr>
          <w:rFonts w:hint="eastAsia" w:ascii="仿宋" w:hAnsi="仿宋" w:eastAsia="仿宋"/>
          <w:sz w:val="32"/>
          <w:szCs w:val="32"/>
          <w:lang w:val="en-US" w:eastAsia="zh-CN"/>
        </w:rPr>
        <w:t>等于</w:t>
      </w:r>
      <w:r>
        <w:rPr>
          <w:rFonts w:hint="eastAsia" w:ascii="仿宋" w:hAnsi="仿宋" w:eastAsia="仿宋"/>
          <w:sz w:val="32"/>
          <w:szCs w:val="32"/>
        </w:rPr>
        <w:t>100</w:t>
      </w:r>
      <w:r>
        <w:rPr>
          <w:rFonts w:ascii="仿宋" w:hAnsi="仿宋" w:eastAsia="仿宋" w:cs="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100%，分值7，得分7</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3、时效指标</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5)资金支付率，目标值</w:t>
      </w:r>
      <w:r>
        <w:rPr>
          <w:rFonts w:hint="eastAsia" w:ascii="仿宋" w:hAnsi="仿宋" w:eastAsia="仿宋"/>
          <w:sz w:val="32"/>
          <w:szCs w:val="32"/>
          <w:lang w:val="en-US" w:eastAsia="zh-CN"/>
        </w:rPr>
        <w:t>等于</w:t>
      </w:r>
      <w:r>
        <w:rPr>
          <w:rFonts w:hint="eastAsia" w:ascii="仿宋" w:hAnsi="仿宋" w:eastAsia="仿宋"/>
          <w:sz w:val="32"/>
          <w:szCs w:val="32"/>
        </w:rPr>
        <w:t>100</w:t>
      </w:r>
      <w:r>
        <w:rPr>
          <w:rFonts w:ascii="仿宋" w:hAnsi="仿宋" w:eastAsia="仿宋" w:cs="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100%，分值5，得分5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6)项目完成时间，目标值</w:t>
      </w:r>
      <w:r>
        <w:rPr>
          <w:rFonts w:hint="eastAsia" w:ascii="仿宋" w:hAnsi="仿宋" w:eastAsia="仿宋"/>
          <w:sz w:val="32"/>
          <w:szCs w:val="32"/>
          <w:lang w:val="en-US" w:eastAsia="zh-CN"/>
        </w:rPr>
        <w:t>小于等于</w:t>
      </w:r>
      <w:r>
        <w:rPr>
          <w:rFonts w:hint="eastAsia" w:ascii="仿宋" w:hAnsi="仿宋" w:eastAsia="仿宋"/>
          <w:sz w:val="32"/>
          <w:szCs w:val="32"/>
        </w:rPr>
        <w:t>12</w:t>
      </w:r>
      <w:r>
        <w:rPr>
          <w:rFonts w:ascii="仿宋" w:hAnsi="仿宋" w:eastAsia="仿宋" w:cs="仿宋"/>
          <w:sz w:val="32"/>
        </w:rPr>
        <w:t>个月，</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12个月，分值5，得分5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4、成本指标</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7)技术服务成本，目标值</w:t>
      </w:r>
      <w:r>
        <w:rPr>
          <w:rFonts w:hint="eastAsia" w:ascii="仿宋" w:hAnsi="仿宋" w:eastAsia="仿宋"/>
          <w:sz w:val="32"/>
          <w:szCs w:val="32"/>
        </w:rPr>
        <w:t>小于等于财评价格</w:t>
      </w:r>
      <w:r>
        <w:rPr>
          <w:rFonts w:ascii="仿宋" w:hAnsi="仿宋" w:eastAsia="仿宋" w:cs="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小于等于财评价格，分值5，得分5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8)编制费用，目标值</w:t>
      </w:r>
      <w:r>
        <w:rPr>
          <w:rFonts w:hint="eastAsia" w:ascii="仿宋" w:hAnsi="仿宋" w:eastAsia="仿宋"/>
          <w:sz w:val="32"/>
          <w:szCs w:val="32"/>
        </w:rPr>
        <w:t>小于等于财评价格</w:t>
      </w:r>
      <w:r>
        <w:rPr>
          <w:rFonts w:ascii="仿宋" w:hAnsi="仿宋" w:eastAsia="仿宋" w:cs="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小于等于财评价格，分值5，得分5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(二) 效益指标完成情况</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5、经济效益</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6、社会效益</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9)各相关地区取水水量份额，目标值</w:t>
      </w:r>
      <w:r>
        <w:rPr>
          <w:rFonts w:hint="eastAsia" w:ascii="仿宋" w:hAnsi="仿宋" w:eastAsia="仿宋"/>
          <w:sz w:val="32"/>
          <w:szCs w:val="32"/>
        </w:rPr>
        <w:t>进一步合理确定</w:t>
      </w:r>
      <w:r>
        <w:rPr>
          <w:rFonts w:ascii="仿宋" w:hAnsi="仿宋" w:eastAsia="仿宋" w:cs="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进一步合理确定，分值10，得分10</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7、生态效益</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10)有效保护生态环境，目标值</w:t>
      </w:r>
      <w:r>
        <w:rPr>
          <w:rFonts w:hint="eastAsia" w:ascii="仿宋" w:hAnsi="仿宋" w:eastAsia="仿宋"/>
          <w:sz w:val="32"/>
          <w:szCs w:val="32"/>
        </w:rPr>
        <w:t>有所提高</w:t>
      </w:r>
      <w:r>
        <w:rPr>
          <w:rFonts w:ascii="仿宋" w:hAnsi="仿宋" w:eastAsia="仿宋" w:cs="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有所提高，分值10，得分10</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8、可持续影响</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11)项目可持续影响时间，目标值</w:t>
      </w:r>
      <w:r>
        <w:rPr>
          <w:rFonts w:hint="eastAsia" w:ascii="仿宋" w:hAnsi="仿宋" w:eastAsia="仿宋"/>
          <w:sz w:val="32"/>
          <w:szCs w:val="32"/>
          <w:lang w:val="en-US" w:eastAsia="zh-CN"/>
        </w:rPr>
        <w:t>大于等于</w:t>
      </w:r>
      <w:r>
        <w:rPr>
          <w:rFonts w:hint="eastAsia" w:ascii="仿宋" w:hAnsi="仿宋" w:eastAsia="仿宋"/>
          <w:sz w:val="32"/>
          <w:szCs w:val="32"/>
        </w:rPr>
        <w:t>1</w:t>
      </w:r>
      <w:r>
        <w:rPr>
          <w:rFonts w:ascii="仿宋" w:hAnsi="仿宋" w:eastAsia="仿宋" w:cs="仿宋"/>
          <w:sz w:val="32"/>
        </w:rPr>
        <w:t>年，</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1年，分值10，得分10</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(三) 满意度指标完成情况</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9、服务对象满意度</w:t>
      </w:r>
    </w:p>
    <w:p>
      <w:pPr>
        <w:spacing w:line="620" w:lineRule="exact"/>
        <w:ind w:left="480" w:leftChars="200" w:firstLine="0" w:firstLineChars="0"/>
        <w:rPr>
          <w:rFonts w:ascii="仿宋" w:hAnsi="仿宋" w:eastAsia="仿宋"/>
          <w:sz w:val="32"/>
          <w:szCs w:val="32"/>
        </w:rPr>
      </w:pPr>
      <w:r>
        <w:rPr>
          <w:rFonts w:ascii="仿宋" w:hAnsi="仿宋" w:eastAsia="仿宋" w:cs="仿宋"/>
          <w:sz w:val="32"/>
        </w:rPr>
        <w:t>12)使用者满意度，目标值</w:t>
      </w:r>
      <w:r>
        <w:rPr>
          <w:rFonts w:hint="eastAsia" w:ascii="仿宋" w:hAnsi="仿宋" w:eastAsia="仿宋"/>
          <w:sz w:val="32"/>
          <w:szCs w:val="32"/>
          <w:lang w:val="en-US" w:eastAsia="zh-CN"/>
        </w:rPr>
        <w:t>大于等于</w:t>
      </w:r>
      <w:r>
        <w:rPr>
          <w:rFonts w:hint="eastAsia" w:ascii="仿宋" w:hAnsi="仿宋" w:eastAsia="仿宋"/>
          <w:sz w:val="32"/>
          <w:szCs w:val="32"/>
        </w:rPr>
        <w:t>90</w:t>
      </w:r>
      <w:r>
        <w:rPr>
          <w:rFonts w:ascii="仿宋" w:hAnsi="仿宋" w:eastAsia="仿宋" w:cs="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90%，分值10，得分10</w:t>
      </w:r>
      <w:r>
        <w:rPr>
          <w:rFonts w:hint="eastAsia" w:ascii="仿宋" w:hAnsi="仿宋" w:eastAsia="仿宋"/>
          <w:sz w:val="32"/>
          <w:szCs w:val="32"/>
        </w:rPr>
        <w:t>。</w:t>
      </w:r>
    </w:p>
    <w:p>
      <w:pPr>
        <w:spacing w:line="620" w:lineRule="exact"/>
        <w:ind w:left="480" w:leftChars="200" w:firstLine="0" w:firstLineChars="0"/>
        <w:rPr>
          <w:rFonts w:hint="default"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lang w:val="en-US" w:eastAsia="zh-CN"/>
        </w:rPr>
        <w:t>自评得分情况</w:t>
      </w:r>
    </w:p>
    <w:p>
      <w:pPr>
        <w:spacing w:line="620" w:lineRule="exact"/>
        <w:rPr>
          <w:rFonts w:hint="eastAsia" w:ascii="仿宋" w:hAnsi="仿宋" w:eastAsia="仿宋_GB2312"/>
          <w:sz w:val="32"/>
          <w:szCs w:val="32"/>
          <w:lang w:eastAsia="zh-CN"/>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99.08分，等级为A</w:t>
      </w:r>
      <w:r>
        <w:rPr>
          <w:rFonts w:hint="eastAsia" w:ascii="仿宋_GB2312" w:hAnsi="仿宋_GB2312" w:eastAsia="仿宋_GB2312"/>
          <w:sz w:val="32"/>
          <w:szCs w:val="32"/>
          <w:lang w:eastAsia="zh-CN"/>
        </w:rPr>
        <w:t>。</w:t>
      </w:r>
    </w:p>
    <w:p>
      <w:pPr>
        <w:numPr>
          <w:ilvl w:val="0"/>
          <w:numId w:val="1"/>
        </w:numPr>
        <w:spacing w:line="240" w:lineRule="auto"/>
        <w:ind w:left="0" w:firstLine="0" w:firstLineChars="0"/>
        <w:rPr>
          <w:rFonts w:ascii="仿宋" w:hAnsi="仿宋" w:eastAsia="仿宋"/>
          <w:b/>
          <w:sz w:val="32"/>
          <w:szCs w:val="32"/>
        </w:rPr>
      </w:pPr>
      <w:r>
        <w:rPr>
          <w:rFonts w:hint="eastAsia" w:ascii="仿宋" w:hAnsi="仿宋" w:eastAsia="仿宋"/>
          <w:b/>
          <w:sz w:val="32"/>
          <w:szCs w:val="32"/>
        </w:rPr>
        <w:t>存在</w:t>
      </w:r>
      <w:r>
        <w:rPr>
          <w:rFonts w:hint="eastAsia" w:ascii="仿宋" w:hAnsi="仿宋" w:eastAsia="仿宋"/>
          <w:b/>
          <w:sz w:val="32"/>
          <w:szCs w:val="32"/>
          <w:lang w:val="en-US" w:eastAsia="zh-CN"/>
        </w:rPr>
        <w:t>问题</w:t>
      </w:r>
    </w:p>
    <w:p>
      <w:pPr>
        <w:numPr>
          <w:ilvl w:val="0"/>
          <w:numId w:val="4"/>
        </w:numPr>
        <w:spacing w:line="240" w:lineRule="auto"/>
        <w:ind w:left="240" w:leftChars="0" w:firstLine="0" w:firstLineChars="0"/>
        <w:rPr>
          <w:rFonts w:ascii="仿宋" w:hAnsi="仿宋" w:eastAsia="仿宋"/>
          <w:b w:val="0"/>
          <w:bCs/>
          <w:sz w:val="32"/>
          <w:szCs w:val="32"/>
        </w:rPr>
      </w:pPr>
      <w:r>
        <w:rPr>
          <w:rFonts w:hint="eastAsia" w:ascii="仿宋" w:hAnsi="仿宋" w:eastAsia="仿宋"/>
          <w:b w:val="0"/>
          <w:bCs/>
          <w:sz w:val="32"/>
          <w:szCs w:val="32"/>
          <w:lang w:val="en-US" w:eastAsia="zh-CN"/>
        </w:rPr>
        <w:t>项目立项、实施存在问题。</w:t>
      </w:r>
    </w:p>
    <w:p>
      <w:pPr>
        <w:numPr>
          <w:ilvl w:val="0"/>
          <w:numId w:val="4"/>
        </w:numPr>
        <w:spacing w:line="240" w:lineRule="auto"/>
        <w:ind w:left="240" w:leftChars="0" w:firstLine="0" w:firstLineChars="0"/>
        <w:rPr>
          <w:rFonts w:ascii="仿宋" w:hAnsi="仿宋" w:eastAsia="仿宋"/>
          <w:b w:val="0"/>
          <w:bCs/>
          <w:sz w:val="32"/>
          <w:szCs w:val="32"/>
        </w:rPr>
      </w:pPr>
      <w:r>
        <w:rPr>
          <w:rFonts w:hint="eastAsia" w:ascii="仿宋" w:hAnsi="仿宋" w:eastAsia="仿宋"/>
          <w:b w:val="0"/>
          <w:bCs/>
          <w:sz w:val="32"/>
          <w:szCs w:val="32"/>
          <w:lang w:val="en-US" w:eastAsia="zh-CN"/>
        </w:rPr>
        <w:t>资金管理使用存在问题</w:t>
      </w:r>
    </w:p>
    <w:p>
      <w:pPr>
        <w:spacing w:line="620" w:lineRule="exact"/>
        <w:rPr>
          <w:rFonts w:ascii="仿宋" w:hAnsi="仿宋" w:eastAsia="仿宋"/>
          <w:sz w:val="32"/>
          <w:szCs w:val="32"/>
        </w:rPr>
      </w:pPr>
      <w:bookmarkStart w:id="0" w:name="_GoBack"/>
      <w:bookmarkEnd w:id="0"/>
      <w:r>
        <w:rPr>
          <w:rFonts w:ascii="仿宋" w:hAnsi="仿宋" w:eastAsia="仿宋" w:cs="仿宋"/>
          <w:sz w:val="32"/>
        </w:rPr>
        <w:t xml:space="preserve"> 跨旗县区六条河流分水方案编制项目资金管理使用符合财政部门要求。</w:t>
      </w:r>
    </w:p>
    <w:p>
      <w:pPr>
        <w:spacing w:line="240" w:lineRule="auto"/>
        <w:ind w:left="420" w:firstLine="420" w:firstLineChars="0"/>
        <w:rPr>
          <w:rFonts w:ascii="仿宋" w:hAnsi="仿宋" w:eastAsia="仿宋"/>
          <w:b/>
          <w:sz w:val="32"/>
          <w:szCs w:val="32"/>
        </w:rPr>
      </w:pPr>
    </w:p>
    <w:p>
      <w:pPr>
        <w:spacing w:line="240" w:lineRule="auto"/>
        <w:ind w:firstLine="0" w:firstLineChars="0"/>
        <w:rPr>
          <w:rFonts w:hint="eastAsia" w:ascii="仿宋" w:hAnsi="仿宋" w:eastAsia="仿宋"/>
          <w:b/>
          <w:sz w:val="32"/>
          <w:szCs w:val="32"/>
          <w:lang w:val="en-US" w:eastAsia="zh-CN"/>
        </w:rPr>
      </w:pPr>
      <w:r>
        <w:rPr>
          <w:rFonts w:hint="eastAsia" w:ascii="仿宋" w:hAnsi="仿宋" w:eastAsia="仿宋"/>
          <w:b/>
          <w:sz w:val="32"/>
          <w:szCs w:val="32"/>
        </w:rPr>
        <w:t>五、其他需要说明的</w:t>
      </w:r>
      <w:r>
        <w:rPr>
          <w:rFonts w:hint="eastAsia" w:ascii="仿宋" w:hAnsi="仿宋" w:eastAsia="仿宋"/>
          <w:b/>
          <w:sz w:val="32"/>
          <w:szCs w:val="32"/>
          <w:lang w:val="en-US" w:eastAsia="zh-CN"/>
        </w:rPr>
        <w:t>问题</w:t>
      </w:r>
    </w:p>
    <w:p>
      <w:pPr>
        <w:spacing w:before="188" w:line="204" w:lineRule="auto"/>
        <w:ind w:firstLine="577"/>
        <w:rPr>
          <w:rFonts w:ascii="仿宋" w:hAnsi="仿宋" w:eastAsia="仿宋" w:cs="仿宋"/>
          <w:sz w:val="30"/>
          <w:szCs w:val="30"/>
        </w:rPr>
      </w:pPr>
      <w:r>
        <w:rPr>
          <w:rFonts w:ascii="仿宋" w:hAnsi="仿宋" w:eastAsia="仿宋" w:cs="仿宋"/>
          <w:sz w:val="30"/>
          <w:szCs w:val="30"/>
        </w:rPr>
        <w:t>（一）后续工作计划。</w:t>
      </w:r>
    </w:p>
    <w:p>
      <w:pPr>
        <w:keepNext w:val="0"/>
        <w:keepLines w:val="0"/>
        <w:widowControl/>
        <w:suppressLineNumbers w:val="0"/>
        <w:jc w:val="left"/>
        <w:rPr>
          <w:rFonts w:ascii="仿宋" w:hAnsi="仿宋" w:eastAsia="仿宋" w:cs="仿宋"/>
          <w:sz w:val="30"/>
          <w:szCs w:val="30"/>
        </w:rPr>
      </w:pPr>
      <w:r>
        <w:rPr>
          <w:rFonts w:hint="default" w:ascii="仿宋" w:hAnsi="仿宋" w:eastAsia="仿宋" w:cs="仿宋"/>
          <w:spacing w:val="1"/>
          <w:sz w:val="30"/>
          <w:szCs w:val="30"/>
        </w:rPr>
        <w:t>跨旗县区六条河流分水方案编制项目已完成方案编制，技术咨询工作成果符合我市水资源管理工作要求，且方案符合编制要求并且通过了技术审查。通过方案的编制，进一步协调平衡流域河道内外用水、合理调配地表水,统筹协调区域间用水的角度,确定流域内各区域地表水的用水份额。通过将地表水可利用量分解到各旗县区，明确各旗县区地表水可利用量，为地表水资源配置提供依据。</w:t>
      </w:r>
    </w:p>
    <w:p>
      <w:pPr>
        <w:spacing w:before="189" w:line="204" w:lineRule="auto"/>
        <w:ind w:firstLine="577"/>
        <w:rPr>
          <w:rFonts w:ascii="仿宋" w:hAnsi="仿宋" w:eastAsia="仿宋" w:cs="仿宋"/>
          <w:spacing w:val="-1"/>
          <w:sz w:val="30"/>
          <w:szCs w:val="30"/>
        </w:rPr>
      </w:pPr>
      <w:r>
        <w:rPr>
          <w:rFonts w:ascii="仿宋" w:hAnsi="仿宋" w:eastAsia="仿宋" w:cs="仿宋"/>
          <w:spacing w:val="-1"/>
          <w:sz w:val="30"/>
          <w:szCs w:val="30"/>
        </w:rPr>
        <w:t>（二）措施及办法。</w:t>
      </w:r>
    </w:p>
    <w:p>
      <w:pPr>
        <w:spacing w:line="620" w:lineRule="exact"/>
        <w:rPr>
          <w:rFonts w:ascii="仿宋" w:hAnsi="仿宋" w:eastAsia="仿宋"/>
          <w:sz w:val="32"/>
          <w:szCs w:val="32"/>
        </w:rPr>
      </w:pPr>
      <w:r>
        <w:rPr>
          <w:rFonts w:ascii="仿宋" w:hAnsi="仿宋" w:eastAsia="仿宋" w:cs="仿宋"/>
          <w:sz w:val="32"/>
        </w:rPr>
        <w:t>一是严格技术咨询工作成果质量把控，请资深专家进行审查，充分采纳审查意见，二是将方案应用到日常水资源管理工作和相关考核工作中。三是进一步协调平衡流域河道内外用水、合理调配地表水,统筹协调区域间用水的角度,确定流域内各区域地表水的用水份额。通过将地表水可利用量分解到各旗县区，为地表水资源配置提供依据。根据具体用水情况适时进行调整。</w:t>
      </w:r>
    </w:p>
    <w:p>
      <w:pPr>
        <w:spacing w:line="620" w:lineRule="exact"/>
        <w:ind w:firstLine="880"/>
        <w:jc w:val="center"/>
        <w:rPr>
          <w:rFonts w:ascii="方正小标宋简体" w:eastAsia="方正小标宋简体"/>
          <w:sz w:val="44"/>
          <w:szCs w:val="44"/>
        </w:rPr>
      </w:pPr>
    </w:p>
    <w:p>
      <w:pPr>
        <w:spacing w:line="620" w:lineRule="exact"/>
        <w:ind w:left="590" w:firstLine="643"/>
        <w:rPr>
          <w:rFonts w:ascii="仿宋" w:hAnsi="仿宋" w:eastAsia="仿宋"/>
          <w:b/>
          <w:sz w:val="32"/>
          <w:szCs w:val="32"/>
        </w:rPr>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roma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BB1F1"/>
    <w:multiLevelType w:val="multilevel"/>
    <w:tmpl w:val="994BB1F1"/>
    <w:lvl w:ilvl="0" w:tentative="0">
      <w:start w:val="1"/>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1">
    <w:nsid w:val="ADA24D32"/>
    <w:multiLevelType w:val="singleLevel"/>
    <w:tmpl w:val="ADA24D32"/>
    <w:lvl w:ilvl="0" w:tentative="0">
      <w:start w:val="1"/>
      <w:numFmt w:val="chineseCounting"/>
      <w:suff w:val="nothing"/>
      <w:lvlText w:val="（%1）"/>
      <w:lvlJc w:val="left"/>
      <w:pPr>
        <w:ind w:left="240"/>
      </w:pPr>
      <w:rPr>
        <w:rFonts w:hint="eastAsia"/>
      </w:rPr>
    </w:lvl>
  </w:abstractNum>
  <w:abstractNum w:abstractNumId="2">
    <w:nsid w:val="FBB8592C"/>
    <w:multiLevelType w:val="singleLevel"/>
    <w:tmpl w:val="FBB8592C"/>
    <w:lvl w:ilvl="0" w:tentative="0">
      <w:start w:val="1"/>
      <w:numFmt w:val="chineseCounting"/>
      <w:suff w:val="nothing"/>
      <w:lvlText w:val="（%1）"/>
      <w:lvlJc w:val="left"/>
      <w:rPr>
        <w:rFonts w:hint="eastAsia"/>
      </w:rPr>
    </w:lvl>
  </w:abstractNum>
  <w:abstractNum w:abstractNumId="3">
    <w:nsid w:val="0CF258D6"/>
    <w:multiLevelType w:val="singleLevel"/>
    <w:tmpl w:val="0CF258D6"/>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MzIzZTYxNzYyMTBiMzNiMDUxODg5NTdjYzRiNTUifQ=="/>
  </w:docVars>
  <w:rsids>
    <w:rsidRoot w:val="2B6F4C9D"/>
    <w:rsid w:val="000A297C"/>
    <w:rsid w:val="004C2775"/>
    <w:rsid w:val="004D77F5"/>
    <w:rsid w:val="00756160"/>
    <w:rsid w:val="00852652"/>
    <w:rsid w:val="00867BA5"/>
    <w:rsid w:val="0096249A"/>
    <w:rsid w:val="00AF50B8"/>
    <w:rsid w:val="00B12946"/>
    <w:rsid w:val="00CA048F"/>
    <w:rsid w:val="00E024D2"/>
    <w:rsid w:val="00E54742"/>
    <w:rsid w:val="01614212"/>
    <w:rsid w:val="026752A9"/>
    <w:rsid w:val="03C2244D"/>
    <w:rsid w:val="049C7DEF"/>
    <w:rsid w:val="04A96372"/>
    <w:rsid w:val="04C2697B"/>
    <w:rsid w:val="05156224"/>
    <w:rsid w:val="069550DB"/>
    <w:rsid w:val="06AB7BA4"/>
    <w:rsid w:val="07CB6A82"/>
    <w:rsid w:val="084D2748"/>
    <w:rsid w:val="0C062F64"/>
    <w:rsid w:val="0F0A7121"/>
    <w:rsid w:val="0F18115A"/>
    <w:rsid w:val="0F4B3357"/>
    <w:rsid w:val="0F6F185A"/>
    <w:rsid w:val="0FDC5FFD"/>
    <w:rsid w:val="136923D4"/>
    <w:rsid w:val="15BB6F18"/>
    <w:rsid w:val="184350DF"/>
    <w:rsid w:val="1891657A"/>
    <w:rsid w:val="18ED55F2"/>
    <w:rsid w:val="197864DF"/>
    <w:rsid w:val="19A02C16"/>
    <w:rsid w:val="1A674D68"/>
    <w:rsid w:val="1A821FE7"/>
    <w:rsid w:val="1AC32CC4"/>
    <w:rsid w:val="1B9331E7"/>
    <w:rsid w:val="1E674D08"/>
    <w:rsid w:val="1EAB64DA"/>
    <w:rsid w:val="20347893"/>
    <w:rsid w:val="20752E9C"/>
    <w:rsid w:val="20ED716B"/>
    <w:rsid w:val="21420662"/>
    <w:rsid w:val="2190427C"/>
    <w:rsid w:val="231B279A"/>
    <w:rsid w:val="23EF6F51"/>
    <w:rsid w:val="258855E3"/>
    <w:rsid w:val="25EE7947"/>
    <w:rsid w:val="263403FC"/>
    <w:rsid w:val="273E5672"/>
    <w:rsid w:val="288E0795"/>
    <w:rsid w:val="291D29FD"/>
    <w:rsid w:val="2B223F6D"/>
    <w:rsid w:val="2B6F4C9D"/>
    <w:rsid w:val="2C5E2E59"/>
    <w:rsid w:val="2DE23A3A"/>
    <w:rsid w:val="2E8E1287"/>
    <w:rsid w:val="300E3D77"/>
    <w:rsid w:val="30533016"/>
    <w:rsid w:val="30B80E03"/>
    <w:rsid w:val="33255290"/>
    <w:rsid w:val="33D877D8"/>
    <w:rsid w:val="35AE68A5"/>
    <w:rsid w:val="36CD16A7"/>
    <w:rsid w:val="38E64707"/>
    <w:rsid w:val="3A8859B9"/>
    <w:rsid w:val="3DE61665"/>
    <w:rsid w:val="3E1153AE"/>
    <w:rsid w:val="3E516972"/>
    <w:rsid w:val="3EE47779"/>
    <w:rsid w:val="404969DC"/>
    <w:rsid w:val="40B53B29"/>
    <w:rsid w:val="41A437D2"/>
    <w:rsid w:val="43CB6518"/>
    <w:rsid w:val="43D60DED"/>
    <w:rsid w:val="44FE14DD"/>
    <w:rsid w:val="49E56F9C"/>
    <w:rsid w:val="4A926FD7"/>
    <w:rsid w:val="4DD15688"/>
    <w:rsid w:val="4F070E89"/>
    <w:rsid w:val="4F374648"/>
    <w:rsid w:val="4F4451D2"/>
    <w:rsid w:val="51237888"/>
    <w:rsid w:val="51BA42A7"/>
    <w:rsid w:val="520F6E89"/>
    <w:rsid w:val="53203621"/>
    <w:rsid w:val="54DA00D3"/>
    <w:rsid w:val="554E0C20"/>
    <w:rsid w:val="568F07C7"/>
    <w:rsid w:val="57252998"/>
    <w:rsid w:val="59B56326"/>
    <w:rsid w:val="5A0C4685"/>
    <w:rsid w:val="5A553285"/>
    <w:rsid w:val="5AB43B01"/>
    <w:rsid w:val="5D55237F"/>
    <w:rsid w:val="5F12091C"/>
    <w:rsid w:val="5FB20796"/>
    <w:rsid w:val="5FBDFEA1"/>
    <w:rsid w:val="5FC44E2D"/>
    <w:rsid w:val="5FD626AD"/>
    <w:rsid w:val="604010EC"/>
    <w:rsid w:val="610E05D3"/>
    <w:rsid w:val="62215294"/>
    <w:rsid w:val="65FC618C"/>
    <w:rsid w:val="660310CC"/>
    <w:rsid w:val="66161B6A"/>
    <w:rsid w:val="66984919"/>
    <w:rsid w:val="66F07E69"/>
    <w:rsid w:val="671B478E"/>
    <w:rsid w:val="676F702D"/>
    <w:rsid w:val="6A582252"/>
    <w:rsid w:val="6AD82D16"/>
    <w:rsid w:val="6B464D38"/>
    <w:rsid w:val="6BDF3DCF"/>
    <w:rsid w:val="6C5075F1"/>
    <w:rsid w:val="6C670BB6"/>
    <w:rsid w:val="6DD40FF8"/>
    <w:rsid w:val="71565F3F"/>
    <w:rsid w:val="72502DE7"/>
    <w:rsid w:val="74114A65"/>
    <w:rsid w:val="74DC7A51"/>
    <w:rsid w:val="753554DD"/>
    <w:rsid w:val="75A24B0F"/>
    <w:rsid w:val="76AB03E2"/>
    <w:rsid w:val="76D1210E"/>
    <w:rsid w:val="77AC22DD"/>
    <w:rsid w:val="77B83789"/>
    <w:rsid w:val="78691D8F"/>
    <w:rsid w:val="78F52A46"/>
    <w:rsid w:val="793C6850"/>
    <w:rsid w:val="7ABC43C8"/>
    <w:rsid w:val="7CA67A3C"/>
    <w:rsid w:val="7DAE3E8B"/>
    <w:rsid w:val="7E77AE1E"/>
    <w:rsid w:val="7FB6D223"/>
    <w:rsid w:val="7FC30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spacing w:line="240" w:lineRule="auto"/>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7">
    <w:name w:val="页眉 字符"/>
    <w:basedOn w:val="6"/>
    <w:link w:val="3"/>
    <w:qFormat/>
    <w:uiPriority w:val="0"/>
    <w:rPr>
      <w:rFonts w:ascii="宋体" w:hAnsi="宋体"/>
      <w:kern w:val="2"/>
      <w:sz w:val="18"/>
      <w:szCs w:val="18"/>
    </w:rPr>
  </w:style>
  <w:style w:type="character" w:customStyle="1" w:styleId="8">
    <w:name w:val="页脚 字符"/>
    <w:basedOn w:val="6"/>
    <w:link w:val="2"/>
    <w:qFormat/>
    <w:uiPriority w:val="0"/>
    <w:rPr>
      <w:rFonts w:ascii="宋体" w:hAns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382</Words>
  <Characters>1382</Characters>
  <Lines>16</Lines>
  <Paragraphs>4</Paragraphs>
  <TotalTime>0</TotalTime>
  <ScaleCrop>false</ScaleCrop>
  <LinksUpToDate>false</LinksUpToDate>
  <CharactersWithSpaces>1395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2021-01-19T07:13:00Z</dcterms:created>
  <dc:creator>Administrator</dc:creator>
  <cp:lastModifiedBy>admin</cp:lastModifiedBy>
  <dcterms:modified xsi:type="dcterms:W3CDTF">2024-07-29T02:11:45Z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390A762D419E494D93E6CF1F58420123</vt:lpwstr>
  </property>
</Properties>
</file>